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5B" w:rsidRPr="00F9785B" w:rsidRDefault="00F9785B" w:rsidP="00F9785B">
      <w:pPr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"Детям больше нужен пример для подражания, чем критика".</w:t>
      </w:r>
    </w:p>
    <w:p w:rsidR="00F9785B" w:rsidRPr="00F9785B" w:rsidRDefault="00F9785B" w:rsidP="00F9785B">
      <w:pPr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>Уважаемые родители!</w:t>
      </w:r>
      <w:r w:rsidRPr="00F9785B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br/>
        <w:t>Мы рады видеть Вас и Ваших дет</w:t>
      </w:r>
      <w:r w:rsidR="00EA72C2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>ей в детском саду «</w:t>
      </w:r>
      <w:proofErr w:type="spellStart"/>
      <w:r w:rsidR="00EA72C2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>Юхаристальский</w:t>
      </w:r>
      <w:proofErr w:type="spellEnd"/>
      <w:r w:rsidR="00EA72C2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 xml:space="preserve"> д/</w:t>
      </w:r>
      <w:proofErr w:type="gramStart"/>
      <w:r w:rsidR="00EA72C2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>с</w:t>
      </w:r>
      <w:proofErr w:type="gramEnd"/>
      <w:r w:rsidR="00EA72C2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lang w:eastAsia="ru-RU"/>
        </w:rPr>
        <w:t>»</w:t>
      </w:r>
      <w:bookmarkStart w:id="0" w:name="_GoBack"/>
      <w:bookmarkEnd w:id="0"/>
    </w:p>
    <w:p w:rsidR="00F9785B" w:rsidRPr="00F9785B" w:rsidRDefault="00F9785B" w:rsidP="00F9785B">
      <w:pPr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br w:type="textWrapping" w:clear="all"/>
      </w:r>
      <w:r w:rsidRPr="00F9785B">
        <w:rPr>
          <w:rFonts w:ascii="Arial" w:eastAsia="Times New Roman" w:hAnsi="Arial" w:cs="Arial"/>
          <w:noProof/>
          <w:color w:val="007AD0"/>
          <w:sz w:val="21"/>
          <w:szCs w:val="21"/>
          <w:lang w:eastAsia="ru-RU"/>
        </w:rPr>
        <w:drawing>
          <wp:inline distT="0" distB="0" distL="0" distR="0" wp14:anchorId="483E1739" wp14:editId="110DCB76">
            <wp:extent cx="1619250" cy="1400175"/>
            <wp:effectExtent l="0" t="0" r="0" b="9525"/>
            <wp:docPr id="1" name="Рисунок 1" descr="https://dag-1.tvoysadik.ru/images/tsdag_1_new/I936b471ce2d0dc6191d1219d535b4d7b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g-1.tvoysadik.ru/images/tsdag_1_new/I936b471ce2d0dc6191d1219d535b4d7b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5B" w:rsidRPr="00F9785B" w:rsidRDefault="00F9785B" w:rsidP="00F9785B">
      <w:pPr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 </w:t>
      </w:r>
    </w:p>
    <w:p w:rsidR="00F9785B" w:rsidRPr="00F9785B" w:rsidRDefault="00F9785B" w:rsidP="00F9785B">
      <w:pPr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Для зачисления ребенка в Учреждение </w:t>
      </w: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 xml:space="preserve">родителям (законным представителям) необходимо написать заявление и </w:t>
      </w:r>
      <w:proofErr w:type="gramStart"/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предоставить медицинское заключение</w:t>
      </w:r>
      <w:proofErr w:type="gramEnd"/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, копию документа, подтверждающий статус  опекуна или приемного родителя (на детей-сирот и детей, оставшихся без попечения родителей, переданных в семьи); </w:t>
      </w:r>
    </w:p>
    <w:p w:rsidR="00F9785B" w:rsidRPr="00F9785B" w:rsidRDefault="00F9785B" w:rsidP="00F9785B">
      <w:pPr>
        <w:spacing w:after="0" w:line="330" w:lineRule="atLeast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для граждан, имеющих льготы на получение места в детском саду: копия документа, подтверждающего принадлежность к льготной категории (с предоставлением оригинала документа).</w:t>
      </w:r>
    </w:p>
    <w:p w:rsidR="00F9785B" w:rsidRPr="00F9785B" w:rsidRDefault="00F9785B" w:rsidP="00F9785B">
      <w:pPr>
        <w:spacing w:after="0" w:line="330" w:lineRule="atLeast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Для представления компенсации части родительской платы</w:t>
      </w: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за присмотр и уход за ребёнком в детском саду необходимы следующие документы:</w:t>
      </w:r>
    </w:p>
    <w:p w:rsidR="00F9785B" w:rsidRPr="00F9785B" w:rsidRDefault="00F9785B" w:rsidP="00F9785B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копию документа с номером лицевого счета и реквизитами банка (выписка из Банка),</w:t>
      </w:r>
    </w:p>
    <w:p w:rsidR="00F9785B" w:rsidRPr="00F9785B" w:rsidRDefault="00F9785B" w:rsidP="00F9785B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копию паспорта (держателя данной сберкнижки или пластиковой карты) со страницами: «фото», «прописка», «дети»;</w:t>
      </w:r>
    </w:p>
    <w:p w:rsidR="00F9785B" w:rsidRPr="00F9785B" w:rsidRDefault="00F9785B" w:rsidP="00F9785B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заявление для получения компенсации на каждого ребенка, посещающего данный детский сад, заполнить по установленной форме заявления для получения компенсации на каждого ребенка, посещающего наш детский сад;</w:t>
      </w:r>
    </w:p>
    <w:p w:rsidR="00F9785B" w:rsidRPr="00F9785B" w:rsidRDefault="00F9785B" w:rsidP="00F9785B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копия свидетельства о рождении детей до 18 лет (с предъявлением оригинала документа);</w:t>
      </w:r>
    </w:p>
    <w:p w:rsidR="00F9785B" w:rsidRPr="00F9785B" w:rsidRDefault="00F9785B" w:rsidP="00F9785B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документ, удостоверяющий личность  родителя (законного представителя) ребенка, на которого оформляется компенсация.</w:t>
      </w:r>
    </w:p>
    <w:p w:rsidR="00F9785B" w:rsidRPr="00F9785B" w:rsidRDefault="00F9785B" w:rsidP="00F9785B">
      <w:pPr>
        <w:spacing w:after="0" w:line="330" w:lineRule="atLeast"/>
        <w:jc w:val="center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Документы представляются в Учреждение лично заявителем.</w:t>
      </w:r>
      <w:r w:rsidRPr="00F9785B"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  <w:t> </w:t>
      </w:r>
    </w:p>
    <w:p w:rsidR="00F9785B" w:rsidRPr="00F9785B" w:rsidRDefault="00F9785B" w:rsidP="00F9785B">
      <w:pPr>
        <w:spacing w:after="0" w:line="330" w:lineRule="atLeast"/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</w:pPr>
      <w:r w:rsidRPr="00F9785B"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  <w:br w:type="textWrapping" w:clear="all"/>
      </w:r>
      <w:r w:rsidRPr="00F9785B">
        <w:rPr>
          <w:rFonts w:ascii="Verdana" w:eastAsia="Times New Roman" w:hAnsi="Verdana" w:cs="Times New Roman"/>
          <w:color w:val="555555"/>
          <w:sz w:val="16"/>
          <w:szCs w:val="16"/>
          <w:lang w:eastAsia="ru-RU"/>
        </w:rPr>
        <w:br w:type="textWrapping" w:clear="all"/>
      </w:r>
      <w:r w:rsidRPr="00F9785B">
        <w:rPr>
          <w:rFonts w:ascii="Arial" w:eastAsia="Times New Roman" w:hAnsi="Arial" w:cs="Arial"/>
          <w:noProof/>
          <w:color w:val="007AD0"/>
          <w:sz w:val="21"/>
          <w:szCs w:val="21"/>
          <w:lang w:eastAsia="ru-RU"/>
        </w:rPr>
        <w:drawing>
          <wp:inline distT="0" distB="0" distL="0" distR="0" wp14:anchorId="4AF571E0" wp14:editId="451E7212">
            <wp:extent cx="4762500" cy="2000250"/>
            <wp:effectExtent l="0" t="0" r="0" b="0"/>
            <wp:docPr id="2" name="Рисунок 2" descr="https://dag-1.tvoysadik.ru/images/tsdag_1_new/NR0fd2b8247d01d41fc3700c71446e64db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g-1.tvoysadik.ru/images/tsdag_1_new/NR0fd2b8247d01d41fc3700c71446e64db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5B" w:rsidRPr="00F9785B" w:rsidRDefault="00F9785B" w:rsidP="00F9785B">
      <w:pPr>
        <w:spacing w:after="0" w:line="330" w:lineRule="atLeast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9785B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Образовательные стандарты</w:t>
      </w:r>
    </w:p>
    <w:p w:rsidR="00F9785B" w:rsidRPr="00F9785B" w:rsidRDefault="00F9785B" w:rsidP="00F9785B">
      <w:pPr>
        <w:spacing w:before="30" w:after="30" w:line="330" w:lineRule="atLeast"/>
        <w:jc w:val="center"/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</w:pPr>
      <w:r w:rsidRPr="00F9785B">
        <w:rPr>
          <w:rFonts w:ascii="Comic Sans MS" w:eastAsia="Times New Roman" w:hAnsi="Comic Sans MS" w:cs="Times New Roman"/>
          <w:noProof/>
          <w:color w:val="555555"/>
          <w:sz w:val="20"/>
          <w:szCs w:val="20"/>
          <w:lang w:eastAsia="ru-RU"/>
        </w:rPr>
        <w:lastRenderedPageBreak/>
        <w:drawing>
          <wp:inline distT="0" distB="0" distL="0" distR="0" wp14:anchorId="1893DC0D" wp14:editId="7B6D9857">
            <wp:extent cx="5181600" cy="2038350"/>
            <wp:effectExtent l="0" t="0" r="0" b="0"/>
            <wp:docPr id="3" name="Рисунок 3" descr="http://forest.dou.tomsk.ru/files/2015/04/custom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rest.dou.tomsk.ru/files/2015/04/customLogo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5B" w:rsidRPr="00F9785B" w:rsidRDefault="00EA72C2" w:rsidP="00F9785B">
      <w:pPr>
        <w:spacing w:after="0" w:line="330" w:lineRule="atLeast"/>
        <w:jc w:val="both"/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</w:pPr>
      <w:hyperlink r:id="rId11" w:tgtFrame="_blank" w:history="1">
        <w:r w:rsidR="00F9785B" w:rsidRPr="00F9785B">
          <w:rPr>
            <w:rFonts w:ascii="Arial" w:eastAsia="Times New Roman" w:hAnsi="Arial" w:cs="Arial"/>
            <w:color w:val="4B0082"/>
            <w:sz w:val="21"/>
            <w:szCs w:val="21"/>
            <w:u w:val="single"/>
            <w:lang w:eastAsia="ru-RU"/>
          </w:rPr>
          <w:t>Федеральный государственный образовательный стандарт дошкольного образования</w:t>
        </w:r>
      </w:hyperlink>
      <w:r w:rsidR="00F9785B" w:rsidRPr="00F9785B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 </w:t>
      </w:r>
      <w:r w:rsidR="00F9785B"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(далее — Стандарт) представляет собой совокупность обязательных требований к дошкольному образованию.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</w:pPr>
      <w:r w:rsidRPr="00F9785B"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  <w:t> </w:t>
      </w:r>
    </w:p>
    <w:p w:rsidR="00F9785B" w:rsidRPr="00F9785B" w:rsidRDefault="00F9785B" w:rsidP="00F9785B">
      <w:pPr>
        <w:spacing w:after="0" w:line="330" w:lineRule="atLeast"/>
        <w:jc w:val="both"/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Стандарт разработан на основе </w:t>
      </w:r>
      <w:hyperlink r:id="rId1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Pr="00F9785B">
          <w:rPr>
            <w:rFonts w:ascii="Arial" w:eastAsia="Times New Roman" w:hAnsi="Arial" w:cs="Arial"/>
            <w:b/>
            <w:bCs/>
            <w:color w:val="800080"/>
            <w:sz w:val="21"/>
            <w:szCs w:val="21"/>
            <w:u w:val="single"/>
            <w:lang w:eastAsia="ru-RU"/>
          </w:rPr>
          <w:t>Конституции</w:t>
        </w:r>
      </w:hyperlink>
      <w:r w:rsidRPr="00F9785B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 </w:t>
      </w: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Российской Федерации и законодательства Российской Федерации и с учетом </w:t>
      </w:r>
      <w:hyperlink r:id="rId13" w:tooltip="&quot;Конвенция о правах ребенка&quot; [рус., англ.] (Заключена 20.11.1989){КонсультантПлюс}" w:history="1">
        <w:r w:rsidRPr="00F9785B">
          <w:rPr>
            <w:rFonts w:ascii="Arial" w:eastAsia="Times New Roman" w:hAnsi="Arial" w:cs="Arial"/>
            <w:b/>
            <w:bCs/>
            <w:color w:val="800080"/>
            <w:sz w:val="21"/>
            <w:szCs w:val="21"/>
            <w:u w:val="single"/>
            <w:lang w:eastAsia="ru-RU"/>
          </w:rPr>
          <w:t>Конвенц</w:t>
        </w:r>
        <w:proofErr w:type="gramStart"/>
        <w:r w:rsidRPr="00F9785B">
          <w:rPr>
            <w:rFonts w:ascii="Arial" w:eastAsia="Times New Roman" w:hAnsi="Arial" w:cs="Arial"/>
            <w:b/>
            <w:bCs/>
            <w:color w:val="800080"/>
            <w:sz w:val="21"/>
            <w:szCs w:val="21"/>
            <w:u w:val="single"/>
            <w:lang w:eastAsia="ru-RU"/>
          </w:rPr>
          <w:t>ии</w:t>
        </w:r>
      </w:hyperlink>
      <w:r w:rsidRPr="00F9785B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 </w:t>
      </w: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ОО</w:t>
      </w:r>
      <w:proofErr w:type="gramEnd"/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 о правах ребенка, в основе которых заложены следующие </w:t>
      </w:r>
      <w:r w:rsidRPr="00F9785B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основные принципы:</w:t>
      </w:r>
    </w:p>
    <w:p w:rsidR="00F9785B" w:rsidRPr="00F9785B" w:rsidRDefault="00F9785B" w:rsidP="00F9785B">
      <w:pPr>
        <w:spacing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самоценности</w:t>
      </w:r>
      <w:proofErr w:type="spellEnd"/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детства как важного этапа в общем развитии человека, </w:t>
      </w:r>
      <w:proofErr w:type="spellStart"/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самоценность</w:t>
      </w:r>
      <w:proofErr w:type="spellEnd"/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детства —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3) уважение личности ребенка;</w:t>
      </w:r>
    </w:p>
    <w:p w:rsidR="00F9785B" w:rsidRPr="00F9785B" w:rsidRDefault="00F9785B" w:rsidP="00F9785B">
      <w:pPr>
        <w:spacing w:before="30" w:after="1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  <w:lang w:eastAsia="ru-RU"/>
        </w:rPr>
        <w:t>В Стандарте учитываются:</w:t>
      </w:r>
    </w:p>
    <w:p w:rsidR="00F9785B" w:rsidRPr="00F9785B" w:rsidRDefault="00F9785B" w:rsidP="00F9785B">
      <w:pPr>
        <w:spacing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—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F9785B" w:rsidRPr="00F9785B" w:rsidRDefault="00F9785B" w:rsidP="00F9785B">
      <w:pPr>
        <w:spacing w:before="30" w:after="1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2) возможности освоения ребенком Программы на разных этапах ее реализации.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  <w:lang w:eastAsia="ru-RU"/>
        </w:rPr>
        <w:t>Стандарт направлен на достижение следующих целей:</w:t>
      </w:r>
    </w:p>
    <w:p w:rsidR="00F9785B" w:rsidRPr="00F9785B" w:rsidRDefault="00F9785B" w:rsidP="00F9785B">
      <w:pPr>
        <w:spacing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1) повышение социального статуса дошкольного образования;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F9785B" w:rsidRPr="00F9785B" w:rsidRDefault="00F9785B" w:rsidP="00F9785B">
      <w:pPr>
        <w:spacing w:before="30" w:after="1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  <w:lang w:eastAsia="ru-RU"/>
        </w:rPr>
        <w:t>Стандарт направлен на решение следующих задач:</w:t>
      </w:r>
    </w:p>
    <w:p w:rsidR="00F9785B" w:rsidRPr="00F9785B" w:rsidRDefault="00F9785B" w:rsidP="00F9785B">
      <w:pPr>
        <w:spacing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9785B" w:rsidRPr="00F9785B" w:rsidRDefault="00F9785B" w:rsidP="00F9785B">
      <w:pPr>
        <w:spacing w:before="30" w:after="1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Comic Sans MS" w:eastAsia="Times New Roman" w:hAnsi="Comic Sans MS" w:cs="Times New Roman"/>
          <w:color w:val="555555"/>
          <w:sz w:val="20"/>
          <w:szCs w:val="20"/>
          <w:lang w:eastAsia="ru-RU"/>
        </w:rPr>
      </w:pPr>
      <w:r w:rsidRPr="00F9785B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  <w:lang w:eastAsia="ru-RU"/>
        </w:rPr>
        <w:t xml:space="preserve">Стандарт включает в себя требования </w:t>
      </w:r>
      <w:proofErr w:type="gramStart"/>
      <w:r w:rsidRPr="00F9785B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  <w:lang w:eastAsia="ru-RU"/>
        </w:rPr>
        <w:t>к</w:t>
      </w:r>
      <w:proofErr w:type="gramEnd"/>
      <w:r w:rsidRPr="00F9785B">
        <w:rPr>
          <w:rFonts w:ascii="Times New Roman" w:eastAsia="Times New Roman" w:hAnsi="Times New Roman" w:cs="Times New Roman"/>
          <w:b/>
          <w:bCs/>
          <w:color w:val="4B0082"/>
          <w:sz w:val="27"/>
          <w:szCs w:val="27"/>
          <w:lang w:eastAsia="ru-RU"/>
        </w:rPr>
        <w:t>:</w:t>
      </w:r>
    </w:p>
    <w:p w:rsidR="00F9785B" w:rsidRPr="00F9785B" w:rsidRDefault="00F9785B" w:rsidP="00F9785B">
      <w:pPr>
        <w:spacing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1) структуре Программы и ее объему;</w:t>
      </w:r>
    </w:p>
    <w:p w:rsidR="00F9785B" w:rsidRPr="00F9785B" w:rsidRDefault="00F9785B" w:rsidP="00F9785B">
      <w:pPr>
        <w:spacing w:before="30" w:after="3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2) условиям реализации Программы;</w:t>
      </w:r>
    </w:p>
    <w:p w:rsidR="00F9785B" w:rsidRPr="00F9785B" w:rsidRDefault="00F9785B" w:rsidP="00F9785B">
      <w:pPr>
        <w:spacing w:before="30" w:after="100" w:line="33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9785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3) результатам освоения Программы</w:t>
      </w:r>
    </w:p>
    <w:p w:rsidR="00922246" w:rsidRDefault="00922246"/>
    <w:sectPr w:rsidR="0092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65DC4"/>
    <w:multiLevelType w:val="multilevel"/>
    <w:tmpl w:val="F8E6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5B"/>
    <w:rsid w:val="00922246"/>
    <w:rsid w:val="00EA72C2"/>
    <w:rsid w:val="00F9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8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3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0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9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8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1.tvoysadik.ru/images/tsdag_1_new/NR0fd2b8247d01d41fc3700c71446e64db.jpg" TargetMode="External"/><Relationship Id="rId13" Type="http://schemas.openxmlformats.org/officeDocument/2006/relationships/hyperlink" Target="consultantplus://offline/ref=E32EC6211C532BF113C031F620A2AB3FE4538122F19AC380F89E6B12Y0O4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32EC6211C532BF113C034F923A2AB3FE75E8624FCC7C988A19269Y1O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1.tvoysadik.ru/images/tsdag_1_new/NR936b471ce2d0dc6191d1219d535b4d7b.jpg" TargetMode="External"/><Relationship Id="rId11" Type="http://schemas.openxmlformats.org/officeDocument/2006/relationships/hyperlink" Target="http://dou10.caduk.ru/DswMedia/prikazmoot17oktyabrya2013gn1155fgosvdou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2018-05-17T06:47:00Z</dcterms:created>
  <dcterms:modified xsi:type="dcterms:W3CDTF">2018-05-29T07:05:00Z</dcterms:modified>
</cp:coreProperties>
</file>